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93" w:rsidRPr="00EE4590" w:rsidRDefault="00B771E4" w:rsidP="00E93CE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B771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6B93">
        <w:rPr>
          <w:rFonts w:ascii="Tahoma" w:hAnsi="Tahoma" w:cs="Tahoma"/>
          <w:sz w:val="20"/>
          <w:szCs w:val="20"/>
        </w:rPr>
        <w:t>Tomaszów Mazowiecki, dnia</w:t>
      </w:r>
      <w:r w:rsidR="00006B93" w:rsidRPr="00EE4590">
        <w:rPr>
          <w:rFonts w:ascii="Tahoma" w:hAnsi="Tahoma" w:cs="Tahoma"/>
          <w:sz w:val="20"/>
          <w:szCs w:val="20"/>
        </w:rPr>
        <w:t xml:space="preserve"> </w:t>
      </w:r>
      <w:r w:rsidR="00E05C86">
        <w:rPr>
          <w:rFonts w:ascii="Tahoma" w:hAnsi="Tahoma" w:cs="Tahoma"/>
          <w:sz w:val="20"/>
          <w:szCs w:val="20"/>
        </w:rPr>
        <w:t>05</w:t>
      </w:r>
      <w:r w:rsidR="00950C4B">
        <w:rPr>
          <w:rFonts w:ascii="Tahoma" w:hAnsi="Tahoma" w:cs="Tahoma"/>
          <w:sz w:val="20"/>
          <w:szCs w:val="20"/>
        </w:rPr>
        <w:t>.0</w:t>
      </w:r>
      <w:r w:rsidR="00E05C86">
        <w:rPr>
          <w:rFonts w:ascii="Tahoma" w:hAnsi="Tahoma" w:cs="Tahoma"/>
          <w:sz w:val="20"/>
          <w:szCs w:val="20"/>
        </w:rPr>
        <w:t>2</w:t>
      </w:r>
      <w:r w:rsidR="00950C4B">
        <w:rPr>
          <w:rFonts w:ascii="Tahoma" w:hAnsi="Tahoma" w:cs="Tahoma"/>
          <w:sz w:val="20"/>
          <w:szCs w:val="20"/>
        </w:rPr>
        <w:t>.20</w:t>
      </w:r>
      <w:r w:rsidR="00E05C86">
        <w:rPr>
          <w:rFonts w:ascii="Tahoma" w:hAnsi="Tahoma" w:cs="Tahoma"/>
          <w:sz w:val="20"/>
          <w:szCs w:val="20"/>
        </w:rPr>
        <w:t>20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C72B33" w:rsidRDefault="00006B93" w:rsidP="00E93CE4">
      <w:pPr>
        <w:spacing w:after="0" w:line="240" w:lineRule="auto"/>
        <w:jc w:val="right"/>
        <w:rPr>
          <w:rFonts w:ascii="Tahoma" w:hAnsi="Tahoma" w:cs="Tahoma"/>
          <w:b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E05C86" w:rsidRDefault="00006B93" w:rsidP="00006B9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05C86">
        <w:rPr>
          <w:rFonts w:ascii="Tahoma" w:hAnsi="Tahoma" w:cs="Tahoma"/>
          <w:sz w:val="20"/>
          <w:szCs w:val="20"/>
        </w:rPr>
        <w:t>Numer referencyjny: ZK-PU/0</w:t>
      </w:r>
      <w:r w:rsidR="00593CE6" w:rsidRPr="00E05C86">
        <w:rPr>
          <w:rFonts w:ascii="Tahoma" w:hAnsi="Tahoma" w:cs="Tahoma"/>
          <w:sz w:val="20"/>
          <w:szCs w:val="20"/>
        </w:rPr>
        <w:t>2</w:t>
      </w:r>
      <w:r w:rsidRPr="00E05C86">
        <w:rPr>
          <w:rFonts w:ascii="Tahoma" w:hAnsi="Tahoma" w:cs="Tahoma"/>
          <w:sz w:val="20"/>
          <w:szCs w:val="20"/>
        </w:rPr>
        <w:t>/0</w:t>
      </w:r>
      <w:r w:rsidR="00E05C86" w:rsidRPr="00E05C86">
        <w:rPr>
          <w:rFonts w:ascii="Tahoma" w:hAnsi="Tahoma" w:cs="Tahoma"/>
          <w:sz w:val="20"/>
          <w:szCs w:val="20"/>
        </w:rPr>
        <w:t>2</w:t>
      </w:r>
      <w:r w:rsidRPr="00E05C86">
        <w:rPr>
          <w:rFonts w:ascii="Tahoma" w:hAnsi="Tahoma" w:cs="Tahoma"/>
          <w:sz w:val="20"/>
          <w:szCs w:val="20"/>
        </w:rPr>
        <w:t>/20</w:t>
      </w:r>
      <w:r w:rsidR="00E05C86" w:rsidRPr="00E05C86">
        <w:rPr>
          <w:rFonts w:ascii="Tahoma" w:hAnsi="Tahoma" w:cs="Tahoma"/>
          <w:sz w:val="20"/>
          <w:szCs w:val="20"/>
        </w:rPr>
        <w:t>20</w:t>
      </w:r>
    </w:p>
    <w:p w:rsidR="00006B93" w:rsidRPr="00E05C86" w:rsidRDefault="00006B93" w:rsidP="00006B9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05C86">
        <w:rPr>
          <w:rFonts w:ascii="Tahoma" w:hAnsi="Tahoma" w:cs="Tahoma"/>
          <w:sz w:val="20"/>
          <w:szCs w:val="20"/>
        </w:rPr>
        <w:t xml:space="preserve">Numer ogłoszenia o zamówieniu: </w:t>
      </w:r>
      <w:r w:rsidR="00E05C86" w:rsidRPr="00E05C86">
        <w:rPr>
          <w:rFonts w:ascii="Tahoma" w:hAnsi="Tahoma" w:cs="Tahoma"/>
          <w:sz w:val="20"/>
          <w:szCs w:val="20"/>
        </w:rPr>
        <w:t>507977-N-2020 z dnia 2020-02-03 r.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 xml:space="preserve">Dotyczy postępowania o udzielnie zamówienia publicznego prowadzonego w trybie przetargu nieograniczonego na podstawie ustawy z dnia 29 stycznia 2004 r. Prawo zamówień publicznych </w:t>
      </w:r>
      <w:r w:rsidR="005A19A0">
        <w:rPr>
          <w:rFonts w:ascii="Tahoma" w:hAnsi="Tahoma" w:cs="Tahoma"/>
          <w:sz w:val="20"/>
          <w:szCs w:val="20"/>
        </w:rPr>
        <w:t xml:space="preserve">             </w:t>
      </w:r>
      <w:r w:rsidRPr="00103B78">
        <w:rPr>
          <w:rFonts w:ascii="Tahoma" w:hAnsi="Tahoma" w:cs="Tahoma"/>
          <w:sz w:val="20"/>
          <w:szCs w:val="20"/>
        </w:rPr>
        <w:t>(Dz. U. z 201</w:t>
      </w:r>
      <w:r w:rsidR="00E05C86">
        <w:rPr>
          <w:rFonts w:ascii="Tahoma" w:hAnsi="Tahoma" w:cs="Tahoma"/>
          <w:sz w:val="20"/>
          <w:szCs w:val="20"/>
        </w:rPr>
        <w:t>9</w:t>
      </w:r>
      <w:r w:rsidRPr="00103B78">
        <w:rPr>
          <w:rFonts w:ascii="Tahoma" w:hAnsi="Tahoma" w:cs="Tahoma"/>
          <w:sz w:val="20"/>
          <w:szCs w:val="20"/>
        </w:rPr>
        <w:t xml:space="preserve"> poz. 1</w:t>
      </w:r>
      <w:r w:rsidR="00E05C86">
        <w:rPr>
          <w:rFonts w:ascii="Tahoma" w:hAnsi="Tahoma" w:cs="Tahoma"/>
          <w:sz w:val="20"/>
          <w:szCs w:val="20"/>
        </w:rPr>
        <w:t>843</w:t>
      </w:r>
      <w:r w:rsidRPr="00103B78">
        <w:rPr>
          <w:rFonts w:ascii="Tahoma" w:hAnsi="Tahoma" w:cs="Tahoma"/>
          <w:sz w:val="20"/>
          <w:szCs w:val="20"/>
        </w:rPr>
        <w:t xml:space="preserve"> ze zm.) pod nazwą: </w:t>
      </w:r>
      <w:r w:rsidR="00593CE6" w:rsidRPr="00593CE6">
        <w:rPr>
          <w:rFonts w:ascii="Tahoma" w:hAnsi="Tahoma" w:cs="Tahoma"/>
          <w:b/>
          <w:sz w:val="20"/>
          <w:szCs w:val="20"/>
        </w:rPr>
        <w:t>Dostawa nowych pojemników na odpady komunalne</w:t>
      </w:r>
      <w:r w:rsidR="00103B78">
        <w:rPr>
          <w:rFonts w:ascii="Tahoma" w:hAnsi="Tahoma" w:cs="Tahoma"/>
          <w:b/>
          <w:sz w:val="20"/>
          <w:szCs w:val="20"/>
        </w:rPr>
        <w:t>.</w:t>
      </w:r>
    </w:p>
    <w:p w:rsidR="001E2AB4" w:rsidRDefault="001E2AB4" w:rsidP="001E2AB4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Działając na podstawie art. 38</w:t>
      </w:r>
      <w:r w:rsidR="0032730F">
        <w:rPr>
          <w:rFonts w:ascii="Tahoma" w:hAnsi="Tahoma" w:cs="Tahoma"/>
          <w:b/>
          <w:sz w:val="20"/>
          <w:szCs w:val="20"/>
        </w:rPr>
        <w:t xml:space="preserve"> ust. 2 ustawy </w:t>
      </w:r>
      <w:proofErr w:type="spellStart"/>
      <w:r w:rsidR="0032730F">
        <w:rPr>
          <w:rFonts w:ascii="Tahoma" w:hAnsi="Tahoma" w:cs="Tahoma"/>
          <w:b/>
          <w:sz w:val="20"/>
          <w:szCs w:val="20"/>
        </w:rPr>
        <w:t>Pzp</w:t>
      </w:r>
      <w:proofErr w:type="spellEnd"/>
      <w:r w:rsidR="0032730F">
        <w:rPr>
          <w:rFonts w:ascii="Tahoma" w:hAnsi="Tahoma" w:cs="Tahoma"/>
          <w:b/>
          <w:sz w:val="20"/>
          <w:szCs w:val="20"/>
        </w:rPr>
        <w:t xml:space="preserve">, udzielam </w:t>
      </w:r>
      <w:r>
        <w:rPr>
          <w:rFonts w:ascii="Tahoma" w:hAnsi="Tahoma" w:cs="Tahoma"/>
          <w:b/>
          <w:sz w:val="20"/>
          <w:szCs w:val="20"/>
        </w:rPr>
        <w:t>wyjaśnień dotyczących zamówienia.</w:t>
      </w:r>
    </w:p>
    <w:p w:rsidR="00E93CE4" w:rsidRP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Pytanie nr 1:</w:t>
      </w:r>
    </w:p>
    <w:p w:rsidR="00E05C86" w:rsidRPr="00E05C86" w:rsidRDefault="00E05C86" w:rsidP="00E05C86">
      <w:pPr>
        <w:pStyle w:val="Akapitzlist"/>
        <w:spacing w:after="0" w:line="240" w:lineRule="auto"/>
        <w:ind w:left="8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5C86">
        <w:rPr>
          <w:rFonts w:ascii="Tahoma" w:eastAsia="Times New Roman" w:hAnsi="Tahoma" w:cs="Tahoma"/>
          <w:sz w:val="20"/>
          <w:szCs w:val="20"/>
          <w:lang w:eastAsia="pl-PL"/>
        </w:rPr>
        <w:t>W Specyfikacji Istotnych Warunków Zamówienia Zamawiający w cz.1 Pojemniki czterokołowe</w:t>
      </w:r>
    </w:p>
    <w:p w:rsidR="00E05C86" w:rsidRPr="00E05C86" w:rsidRDefault="00E05C86" w:rsidP="00E05C86">
      <w:pPr>
        <w:pStyle w:val="Akapitzlist"/>
        <w:spacing w:after="0" w:line="240" w:lineRule="auto"/>
        <w:ind w:left="8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5C86">
        <w:rPr>
          <w:rFonts w:ascii="Tahoma" w:eastAsia="Times New Roman" w:hAnsi="Tahoma" w:cs="Tahoma"/>
          <w:sz w:val="20"/>
          <w:szCs w:val="20"/>
          <w:lang w:eastAsia="pl-PL"/>
        </w:rPr>
        <w:t>na odpady segregowane – „BIO” o pojemności 1100 litrów w ilości 30 sztuk , pisze w:</w:t>
      </w:r>
    </w:p>
    <w:p w:rsidR="00593CE6" w:rsidRDefault="00E05C86" w:rsidP="00E05C86">
      <w:pPr>
        <w:pStyle w:val="Akapitzlist"/>
        <w:spacing w:after="0" w:line="240" w:lineRule="auto"/>
        <w:ind w:left="8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5C86">
        <w:rPr>
          <w:rFonts w:ascii="Tahoma" w:eastAsia="Times New Roman" w:hAnsi="Tahoma" w:cs="Tahoma"/>
          <w:sz w:val="20"/>
          <w:szCs w:val="20"/>
          <w:lang w:eastAsia="pl-PL"/>
        </w:rPr>
        <w:t>pkt.1.3. system cyrkulacji powietrza wyposażony w ruszt odciekowy, kratki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05C86">
        <w:rPr>
          <w:rFonts w:ascii="Tahoma" w:eastAsia="Times New Roman" w:hAnsi="Tahoma" w:cs="Tahoma"/>
          <w:sz w:val="20"/>
          <w:szCs w:val="20"/>
          <w:lang w:eastAsia="pl-PL"/>
        </w:rPr>
        <w:t>napowietrzające, otwory wentylacyjne na bokach korpusu</w:t>
      </w:r>
    </w:p>
    <w:p w:rsidR="00E05C86" w:rsidRPr="00E05C86" w:rsidRDefault="00E05C86" w:rsidP="00E05C86">
      <w:pPr>
        <w:pStyle w:val="Akapitzlist"/>
        <w:spacing w:after="0" w:line="240" w:lineRule="auto"/>
        <w:ind w:left="8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5C86">
        <w:rPr>
          <w:rFonts w:ascii="Tahoma" w:eastAsia="Times New Roman" w:hAnsi="Tahoma" w:cs="Tahoma"/>
          <w:sz w:val="20"/>
          <w:szCs w:val="20"/>
          <w:lang w:eastAsia="pl-PL"/>
        </w:rPr>
        <w:t>Czy Zamawiający poprzez ruszt odciekowy rozumie uchylny ruszt z otworami, umożliwiający</w:t>
      </w:r>
    </w:p>
    <w:p w:rsidR="00E05C86" w:rsidRDefault="00E05C86" w:rsidP="00E05C86">
      <w:pPr>
        <w:pStyle w:val="Akapitzlist"/>
        <w:spacing w:after="0" w:line="240" w:lineRule="auto"/>
        <w:ind w:left="8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5C86">
        <w:rPr>
          <w:rFonts w:ascii="Tahoma" w:eastAsia="Times New Roman" w:hAnsi="Tahoma" w:cs="Tahoma"/>
          <w:sz w:val="20"/>
          <w:szCs w:val="20"/>
          <w:lang w:eastAsia="pl-PL"/>
        </w:rPr>
        <w:t>mycie dna pojemnika?</w:t>
      </w:r>
    </w:p>
    <w:p w:rsidR="00E93CE4" w:rsidRP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Pytanie nr 2:</w:t>
      </w:r>
    </w:p>
    <w:p w:rsidR="00593CE6" w:rsidRDefault="00E05C86" w:rsidP="00E05C86">
      <w:pPr>
        <w:pStyle w:val="Akapitzlist"/>
        <w:spacing w:after="0" w:line="240" w:lineRule="auto"/>
        <w:ind w:left="8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5C86">
        <w:rPr>
          <w:rFonts w:ascii="Tahoma" w:eastAsia="Times New Roman" w:hAnsi="Tahoma" w:cs="Tahoma"/>
          <w:sz w:val="20"/>
          <w:szCs w:val="20"/>
          <w:lang w:eastAsia="pl-PL"/>
        </w:rPr>
        <w:t>Czy Zamawiający oczekuje kratek wentylacyjnych, otworów wentylacyjnych na całej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05C86">
        <w:rPr>
          <w:rFonts w:ascii="Tahoma" w:eastAsia="Times New Roman" w:hAnsi="Tahoma" w:cs="Tahoma"/>
          <w:sz w:val="20"/>
          <w:szCs w:val="20"/>
          <w:lang w:eastAsia="pl-PL"/>
        </w:rPr>
        <w:t>powierzchni boków korpusu pojemnika?</w:t>
      </w:r>
    </w:p>
    <w:p w:rsid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941E7" w:rsidRPr="00006B93" w:rsidRDefault="009941E7" w:rsidP="009941E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Odpowiedzi</w:t>
      </w: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9941E7" w:rsidRDefault="009941E7" w:rsidP="004B149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E5674" w:rsidRDefault="003E5674" w:rsidP="004B14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D38C4">
        <w:rPr>
          <w:rFonts w:ascii="Tahoma" w:hAnsi="Tahoma" w:cs="Tahoma"/>
          <w:b/>
          <w:sz w:val="20"/>
          <w:szCs w:val="20"/>
        </w:rPr>
        <w:t>Ad. 1</w:t>
      </w:r>
    </w:p>
    <w:p w:rsidR="00E05C86" w:rsidRPr="004D38C4" w:rsidRDefault="00C20683" w:rsidP="004B14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20683">
        <w:rPr>
          <w:rFonts w:ascii="Calibri" w:eastAsia="Calibri" w:hAnsi="Calibri" w:cs="Times New Roman"/>
        </w:rPr>
        <w:t>Zamawiający dopuszcza pojemniki 1100 litrów „BIO” bez rusztu ociekowego, wyposażone w kratki wentylacyjne umiejscowione na bokach korpusu.</w:t>
      </w:r>
    </w:p>
    <w:p w:rsidR="00424435" w:rsidRPr="004D38C4" w:rsidRDefault="00424435" w:rsidP="0042443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D38C4">
        <w:rPr>
          <w:rFonts w:ascii="Tahoma" w:hAnsi="Tahoma" w:cs="Tahoma"/>
          <w:b/>
          <w:sz w:val="20"/>
          <w:szCs w:val="20"/>
        </w:rPr>
        <w:t>Ad. 2</w:t>
      </w:r>
    </w:p>
    <w:p w:rsidR="009941E7" w:rsidRDefault="00C20683" w:rsidP="004244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20683">
        <w:rPr>
          <w:rFonts w:ascii="Tahoma" w:hAnsi="Tahoma" w:cs="Tahoma"/>
          <w:sz w:val="20"/>
          <w:szCs w:val="20"/>
        </w:rPr>
        <w:t>Zamawiający dopuszcza pojemniki  1100 litrów „BIO” z otworami wentylacyjnymi wykonanymi na części powierzchni bok</w:t>
      </w:r>
      <w:r w:rsidR="004B369D">
        <w:rPr>
          <w:rFonts w:ascii="Tahoma" w:hAnsi="Tahoma" w:cs="Tahoma"/>
          <w:sz w:val="20"/>
          <w:szCs w:val="20"/>
        </w:rPr>
        <w:t>ów</w:t>
      </w:r>
      <w:r w:rsidRPr="00C20683">
        <w:rPr>
          <w:rFonts w:ascii="Tahoma" w:hAnsi="Tahoma" w:cs="Tahoma"/>
          <w:sz w:val="20"/>
          <w:szCs w:val="20"/>
        </w:rPr>
        <w:t xml:space="preserve"> korpusu pojemnika – minimalna liczba otworów wentylacyjnych po 6 sztuk na </w:t>
      </w:r>
      <w:r w:rsidR="004B369D">
        <w:rPr>
          <w:rFonts w:ascii="Tahoma" w:hAnsi="Tahoma" w:cs="Tahoma"/>
          <w:sz w:val="20"/>
          <w:szCs w:val="20"/>
        </w:rPr>
        <w:br/>
        <w:t>ka</w:t>
      </w:r>
      <w:bookmarkStart w:id="0" w:name="_GoBack"/>
      <w:bookmarkEnd w:id="0"/>
      <w:r w:rsidR="004B369D">
        <w:rPr>
          <w:rFonts w:ascii="Tahoma" w:hAnsi="Tahoma" w:cs="Tahoma"/>
          <w:sz w:val="20"/>
          <w:szCs w:val="20"/>
        </w:rPr>
        <w:t xml:space="preserve">żdym </w:t>
      </w:r>
      <w:r w:rsidRPr="00C20683">
        <w:rPr>
          <w:rFonts w:ascii="Tahoma" w:hAnsi="Tahoma" w:cs="Tahoma"/>
          <w:sz w:val="20"/>
          <w:szCs w:val="20"/>
        </w:rPr>
        <w:t>boku w górnej części korpusu.</w:t>
      </w:r>
    </w:p>
    <w:p w:rsidR="009941E7" w:rsidRDefault="009941E7" w:rsidP="009941E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941E7" w:rsidRDefault="009941E7" w:rsidP="004244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06B93" w:rsidRPr="00006B93" w:rsidRDefault="00006B93" w:rsidP="00006B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6B93" w:rsidRDefault="00006B93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Udzielone wyjaśnienia </w:t>
      </w:r>
      <w:r w:rsidR="00FB1BD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stanowią integralną część Specyfikacji Istotnych Warunków Zamówienia oraz </w:t>
      </w:r>
      <w:r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są wiążące dla wszystkich wykonawców, którzy przystąpią do udziału w postępowaniu i pozostają bez wpływu na termin składania ofert określony w ogłoszeniu  o zamówieniu i SIWZ.</w:t>
      </w:r>
      <w:r w:rsidR="00BA6103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Biorąc pod uwagę powyższe wykonawcy </w:t>
      </w:r>
      <w:r w:rsidR="00F858C4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 przygotowywaniu oferty </w:t>
      </w:r>
      <w:r w:rsidR="00BA6103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zobowiązani są uwzględnić powyższe doprecyzo</w:t>
      </w:r>
      <w:r w:rsidR="00F858C4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wania</w:t>
      </w:r>
      <w:r w:rsidR="00F858C4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1E2AB4" w:rsidRDefault="001E2AB4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6B93" w:rsidRPr="001E2AB4" w:rsidRDefault="00006B93" w:rsidP="00006B93">
      <w:pPr>
        <w:jc w:val="both"/>
        <w:rPr>
          <w:rFonts w:ascii="Tahoma" w:hAnsi="Tahoma" w:cs="Tahoma"/>
          <w:b/>
          <w:sz w:val="24"/>
          <w:szCs w:val="24"/>
        </w:rPr>
      </w:pPr>
    </w:p>
    <w:p w:rsidR="000B4BA0" w:rsidRPr="00006B93" w:rsidRDefault="000B4BA0" w:rsidP="004B14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0B4BA0" w:rsidRPr="00006B93" w:rsidSect="00FE3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A6" w:rsidRDefault="000B78A6" w:rsidP="00B76C3B">
      <w:pPr>
        <w:spacing w:after="0" w:line="240" w:lineRule="auto"/>
      </w:pPr>
      <w:r>
        <w:separator/>
      </w:r>
    </w:p>
  </w:endnote>
  <w:endnote w:type="continuationSeparator" w:id="0">
    <w:p w:rsidR="000B78A6" w:rsidRDefault="000B78A6" w:rsidP="00B7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1610"/>
      <w:docPartObj>
        <w:docPartGallery w:val="Page Numbers (Bottom of Page)"/>
        <w:docPartUnique/>
      </w:docPartObj>
    </w:sdtPr>
    <w:sdtEndPr/>
    <w:sdtContent>
      <w:p w:rsidR="00B76C3B" w:rsidRDefault="00920611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36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6C3B" w:rsidRDefault="00B76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A6" w:rsidRDefault="000B78A6" w:rsidP="00B76C3B">
      <w:pPr>
        <w:spacing w:after="0" w:line="240" w:lineRule="auto"/>
      </w:pPr>
      <w:r>
        <w:separator/>
      </w:r>
    </w:p>
  </w:footnote>
  <w:footnote w:type="continuationSeparator" w:id="0">
    <w:p w:rsidR="000B78A6" w:rsidRDefault="000B78A6" w:rsidP="00B7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24"/>
  </w:num>
  <w:num w:numId="6">
    <w:abstractNumId w:val="25"/>
  </w:num>
  <w:num w:numId="7">
    <w:abstractNumId w:val="3"/>
  </w:num>
  <w:num w:numId="8">
    <w:abstractNumId w:val="11"/>
  </w:num>
  <w:num w:numId="9">
    <w:abstractNumId w:val="20"/>
  </w:num>
  <w:num w:numId="10">
    <w:abstractNumId w:val="12"/>
  </w:num>
  <w:num w:numId="11">
    <w:abstractNumId w:val="29"/>
  </w:num>
  <w:num w:numId="12">
    <w:abstractNumId w:val="27"/>
  </w:num>
  <w:num w:numId="13">
    <w:abstractNumId w:val="18"/>
  </w:num>
  <w:num w:numId="14">
    <w:abstractNumId w:val="7"/>
  </w:num>
  <w:num w:numId="15">
    <w:abstractNumId w:val="28"/>
  </w:num>
  <w:num w:numId="16">
    <w:abstractNumId w:val="2"/>
  </w:num>
  <w:num w:numId="17">
    <w:abstractNumId w:val="14"/>
  </w:num>
  <w:num w:numId="18">
    <w:abstractNumId w:val="22"/>
  </w:num>
  <w:num w:numId="19">
    <w:abstractNumId w:val="30"/>
  </w:num>
  <w:num w:numId="20">
    <w:abstractNumId w:val="16"/>
  </w:num>
  <w:num w:numId="21">
    <w:abstractNumId w:val="21"/>
  </w:num>
  <w:num w:numId="22">
    <w:abstractNumId w:val="0"/>
  </w:num>
  <w:num w:numId="23">
    <w:abstractNumId w:val="4"/>
  </w:num>
  <w:num w:numId="24">
    <w:abstractNumId w:val="1"/>
  </w:num>
  <w:num w:numId="25">
    <w:abstractNumId w:val="9"/>
  </w:num>
  <w:num w:numId="26">
    <w:abstractNumId w:val="26"/>
  </w:num>
  <w:num w:numId="27">
    <w:abstractNumId w:val="5"/>
  </w:num>
  <w:num w:numId="28">
    <w:abstractNumId w:val="10"/>
  </w:num>
  <w:num w:numId="29">
    <w:abstractNumId w:val="17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6B93"/>
    <w:rsid w:val="000145ED"/>
    <w:rsid w:val="00017BB0"/>
    <w:rsid w:val="000420A3"/>
    <w:rsid w:val="00042B3A"/>
    <w:rsid w:val="00057D88"/>
    <w:rsid w:val="00085D35"/>
    <w:rsid w:val="000B4BA0"/>
    <w:rsid w:val="000B78A6"/>
    <w:rsid w:val="000C6E29"/>
    <w:rsid w:val="000E4969"/>
    <w:rsid w:val="000F2012"/>
    <w:rsid w:val="00100C9A"/>
    <w:rsid w:val="00102EAF"/>
    <w:rsid w:val="00103B78"/>
    <w:rsid w:val="00181ED4"/>
    <w:rsid w:val="00193987"/>
    <w:rsid w:val="001B0AF5"/>
    <w:rsid w:val="001B761A"/>
    <w:rsid w:val="001D4A61"/>
    <w:rsid w:val="001E2AB4"/>
    <w:rsid w:val="001E3DCF"/>
    <w:rsid w:val="0021110F"/>
    <w:rsid w:val="00220551"/>
    <w:rsid w:val="00241330"/>
    <w:rsid w:val="002A213F"/>
    <w:rsid w:val="002A7CB9"/>
    <w:rsid w:val="002E1D52"/>
    <w:rsid w:val="003159B4"/>
    <w:rsid w:val="0032730F"/>
    <w:rsid w:val="00331202"/>
    <w:rsid w:val="003535DB"/>
    <w:rsid w:val="003700D6"/>
    <w:rsid w:val="00374863"/>
    <w:rsid w:val="00374903"/>
    <w:rsid w:val="003750E7"/>
    <w:rsid w:val="003B2E40"/>
    <w:rsid w:val="003D38F6"/>
    <w:rsid w:val="003E4F0E"/>
    <w:rsid w:val="003E5674"/>
    <w:rsid w:val="003F7A37"/>
    <w:rsid w:val="00424435"/>
    <w:rsid w:val="00437958"/>
    <w:rsid w:val="004467E3"/>
    <w:rsid w:val="00453B12"/>
    <w:rsid w:val="00461C47"/>
    <w:rsid w:val="004701F5"/>
    <w:rsid w:val="00473AF6"/>
    <w:rsid w:val="004913F8"/>
    <w:rsid w:val="004A78FF"/>
    <w:rsid w:val="004B149F"/>
    <w:rsid w:val="004B369D"/>
    <w:rsid w:val="004D069F"/>
    <w:rsid w:val="004D38C4"/>
    <w:rsid w:val="004F176A"/>
    <w:rsid w:val="00505061"/>
    <w:rsid w:val="00551F6D"/>
    <w:rsid w:val="00590110"/>
    <w:rsid w:val="00593CE6"/>
    <w:rsid w:val="005A19A0"/>
    <w:rsid w:val="005E07D2"/>
    <w:rsid w:val="005E76E0"/>
    <w:rsid w:val="006135B6"/>
    <w:rsid w:val="00643FAA"/>
    <w:rsid w:val="006B407F"/>
    <w:rsid w:val="006C6E7A"/>
    <w:rsid w:val="006D7E92"/>
    <w:rsid w:val="006F6CFC"/>
    <w:rsid w:val="007016EE"/>
    <w:rsid w:val="00707F37"/>
    <w:rsid w:val="00774837"/>
    <w:rsid w:val="007C1DD1"/>
    <w:rsid w:val="007C63AA"/>
    <w:rsid w:val="008525CF"/>
    <w:rsid w:val="00856FDA"/>
    <w:rsid w:val="00864B46"/>
    <w:rsid w:val="0086510C"/>
    <w:rsid w:val="008A3542"/>
    <w:rsid w:val="008A7FEA"/>
    <w:rsid w:val="008B1022"/>
    <w:rsid w:val="008E5555"/>
    <w:rsid w:val="008E62A2"/>
    <w:rsid w:val="00914F39"/>
    <w:rsid w:val="00920611"/>
    <w:rsid w:val="0092533B"/>
    <w:rsid w:val="009352A7"/>
    <w:rsid w:val="00950C4B"/>
    <w:rsid w:val="00986980"/>
    <w:rsid w:val="00993FFA"/>
    <w:rsid w:val="009941E7"/>
    <w:rsid w:val="00994486"/>
    <w:rsid w:val="009C0928"/>
    <w:rsid w:val="009C0929"/>
    <w:rsid w:val="00A12727"/>
    <w:rsid w:val="00A70533"/>
    <w:rsid w:val="00A85260"/>
    <w:rsid w:val="00A908A3"/>
    <w:rsid w:val="00AC0028"/>
    <w:rsid w:val="00B0489A"/>
    <w:rsid w:val="00B06006"/>
    <w:rsid w:val="00B10554"/>
    <w:rsid w:val="00B76C3B"/>
    <w:rsid w:val="00B771E4"/>
    <w:rsid w:val="00B9160A"/>
    <w:rsid w:val="00B93B52"/>
    <w:rsid w:val="00BA6103"/>
    <w:rsid w:val="00C0302F"/>
    <w:rsid w:val="00C20683"/>
    <w:rsid w:val="00C2128C"/>
    <w:rsid w:val="00C5511C"/>
    <w:rsid w:val="00C665EF"/>
    <w:rsid w:val="00C86C94"/>
    <w:rsid w:val="00CB1DFA"/>
    <w:rsid w:val="00CB6A5C"/>
    <w:rsid w:val="00CB71D4"/>
    <w:rsid w:val="00CE7BF3"/>
    <w:rsid w:val="00CF119D"/>
    <w:rsid w:val="00CF787A"/>
    <w:rsid w:val="00D13EF9"/>
    <w:rsid w:val="00D31080"/>
    <w:rsid w:val="00D54B01"/>
    <w:rsid w:val="00D61EF1"/>
    <w:rsid w:val="00DB0745"/>
    <w:rsid w:val="00DD5675"/>
    <w:rsid w:val="00E05C86"/>
    <w:rsid w:val="00E93CE4"/>
    <w:rsid w:val="00E953F2"/>
    <w:rsid w:val="00EC2477"/>
    <w:rsid w:val="00ED2D21"/>
    <w:rsid w:val="00ED6015"/>
    <w:rsid w:val="00ED6748"/>
    <w:rsid w:val="00EE174E"/>
    <w:rsid w:val="00EE6A8C"/>
    <w:rsid w:val="00EF4651"/>
    <w:rsid w:val="00F01F9B"/>
    <w:rsid w:val="00F21979"/>
    <w:rsid w:val="00F33BE4"/>
    <w:rsid w:val="00F36FA4"/>
    <w:rsid w:val="00F858C4"/>
    <w:rsid w:val="00FA2E2F"/>
    <w:rsid w:val="00FA51D3"/>
    <w:rsid w:val="00FB1BDF"/>
    <w:rsid w:val="00FC5367"/>
    <w:rsid w:val="00FE37D4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04B3-6C3C-4A71-B986-BC0B8849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styleId="Bezodstpw">
    <w:name w:val="No Spacing"/>
    <w:aliases w:val="Podpunkt 3"/>
    <w:uiPriority w:val="1"/>
    <w:qFormat/>
    <w:rsid w:val="0092533B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3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33B"/>
  </w:style>
  <w:style w:type="paragraph" w:styleId="Nagwek">
    <w:name w:val="header"/>
    <w:basedOn w:val="Normalny"/>
    <w:link w:val="NagwekZnak"/>
    <w:uiPriority w:val="99"/>
    <w:semiHidden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6C3B"/>
  </w:style>
  <w:style w:type="paragraph" w:styleId="Stopka">
    <w:name w:val="footer"/>
    <w:basedOn w:val="Normalny"/>
    <w:link w:val="Stopka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D15F-942C-4D0C-A1CD-E49EF6F4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6</cp:revision>
  <cp:lastPrinted>2017-11-29T12:25:00Z</cp:lastPrinted>
  <dcterms:created xsi:type="dcterms:W3CDTF">2020-02-05T08:14:00Z</dcterms:created>
  <dcterms:modified xsi:type="dcterms:W3CDTF">2020-02-05T10:33:00Z</dcterms:modified>
</cp:coreProperties>
</file>